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BE" w:rsidRPr="00F124BE" w:rsidRDefault="00F124BE" w:rsidP="00F124BE">
      <w:pPr>
        <w:pStyle w:val="Default"/>
        <w:ind w:firstLine="851"/>
        <w:jc w:val="both"/>
      </w:pPr>
    </w:p>
    <w:p w:rsidR="00AD437D" w:rsidRPr="00AD437D" w:rsidRDefault="00AD437D" w:rsidP="00AD437D">
      <w:pPr>
        <w:pStyle w:val="Default"/>
        <w:jc w:val="center"/>
        <w:rPr>
          <w:sz w:val="28"/>
          <w:szCs w:val="28"/>
        </w:rPr>
      </w:pPr>
      <w:r w:rsidRPr="00AD437D">
        <w:rPr>
          <w:b/>
          <w:bCs/>
          <w:sz w:val="28"/>
          <w:szCs w:val="28"/>
        </w:rPr>
        <w:t>Примерное положение о системе наставничества педагогических работников в образовательной организации</w:t>
      </w:r>
    </w:p>
    <w:p w:rsid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о системе наставничества педагогических работников в образовательной организации _______________________________определяет цели, задачи, формы и порядок осуществления наставничества (</w:t>
      </w:r>
      <w:r w:rsidRPr="00AD43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далее </w:t>
      </w: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– Положение). Разработано в соответствии с нормативной правовой базой в сфере образования и наставничества.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1.2. В Положении используются следующие понятия: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Наставник – </w:t>
      </w: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работник, назначаемый </w:t>
      </w:r>
      <w:proofErr w:type="gramStart"/>
      <w:r w:rsidRPr="00AD437D"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Наставляемый – </w:t>
      </w: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Куратор – </w:t>
      </w:r>
      <w:r w:rsidRPr="00AD437D">
        <w:rPr>
          <w:rFonts w:ascii="Times New Roman" w:hAnsi="Times New Roman" w:cs="Times New Roman"/>
          <w:color w:val="000000"/>
          <w:sz w:val="28"/>
          <w:szCs w:val="28"/>
        </w:rPr>
        <w:t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AD437D">
        <w:rPr>
          <w:rFonts w:ascii="Times New Roman" w:hAnsi="Times New Roman" w:cs="Times New Roman"/>
          <w:color w:val="000000"/>
          <w:sz w:val="28"/>
          <w:szCs w:val="28"/>
        </w:rPr>
        <w:t>х(</w:t>
      </w:r>
      <w:proofErr w:type="gramEnd"/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ой) программ(ы) наставничества.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Наставничество – </w:t>
      </w: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 наставничества </w:t>
      </w:r>
      <w:r w:rsidRPr="00AD43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Персонализированная программа наставничества </w:t>
      </w: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1.3. Основными принципами системы наставничества педагогических работников являются: </w:t>
      </w:r>
    </w:p>
    <w:p w:rsidR="00AD437D" w:rsidRPr="00AD437D" w:rsidRDefault="00AD437D" w:rsidP="00AD437D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7D">
        <w:rPr>
          <w:rFonts w:ascii="Times New Roman" w:hAnsi="Times New Roman" w:cs="Times New Roman"/>
          <w:color w:val="000000"/>
          <w:sz w:val="28"/>
          <w:szCs w:val="28"/>
        </w:rPr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3) принцип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легитимности </w:t>
      </w:r>
      <w:r w:rsidRPr="00AD437D">
        <w:rPr>
          <w:rFonts w:ascii="Times New Roman" w:hAnsi="Times New Roman" w:cs="Times New Roman"/>
          <w:sz w:val="28"/>
          <w:szCs w:val="28"/>
        </w:rPr>
        <w:t xml:space="preserve"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AD437D" w:rsidRPr="00AD437D" w:rsidRDefault="00AD437D" w:rsidP="00AD437D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4) принцип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обеспечения суверенных прав личности </w:t>
      </w:r>
      <w:r w:rsidRPr="00AD437D">
        <w:rPr>
          <w:rFonts w:ascii="Times New Roman" w:hAnsi="Times New Roman" w:cs="Times New Roman"/>
          <w:sz w:val="28"/>
          <w:szCs w:val="28"/>
        </w:rPr>
        <w:t xml:space="preserve">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AD437D" w:rsidRPr="00AD437D" w:rsidRDefault="00AD437D" w:rsidP="00AD437D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5) принцип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добровольности, свободы выбора, учета многофакторности </w:t>
      </w:r>
      <w:r w:rsidRPr="00AD437D">
        <w:rPr>
          <w:rFonts w:ascii="Times New Roman" w:hAnsi="Times New Roman" w:cs="Times New Roman"/>
          <w:sz w:val="28"/>
          <w:szCs w:val="28"/>
        </w:rPr>
        <w:t xml:space="preserve">в определении и совместной деятельности наставника и наставляемого; </w:t>
      </w:r>
    </w:p>
    <w:p w:rsidR="00AD437D" w:rsidRPr="00AD437D" w:rsidRDefault="00AD437D" w:rsidP="00AD437D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6) принцип </w:t>
      </w:r>
      <w:proofErr w:type="spellStart"/>
      <w:r w:rsidRPr="00AD437D">
        <w:rPr>
          <w:rFonts w:ascii="Times New Roman" w:hAnsi="Times New Roman" w:cs="Times New Roman"/>
          <w:i/>
          <w:iCs/>
          <w:sz w:val="28"/>
          <w:szCs w:val="28"/>
        </w:rPr>
        <w:t>аксиологичности</w:t>
      </w:r>
      <w:proofErr w:type="spellEnd"/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D437D">
        <w:rPr>
          <w:rFonts w:ascii="Times New Roman" w:hAnsi="Times New Roman" w:cs="Times New Roman"/>
          <w:sz w:val="28"/>
          <w:szCs w:val="28"/>
        </w:rPr>
        <w:t xml:space="preserve"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AD437D" w:rsidRPr="00AD437D" w:rsidRDefault="00AD437D" w:rsidP="00AD437D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7) принцип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личной ответственности </w:t>
      </w:r>
      <w:r w:rsidRPr="00AD437D">
        <w:rPr>
          <w:rFonts w:ascii="Times New Roman" w:hAnsi="Times New Roman" w:cs="Times New Roman"/>
          <w:sz w:val="28"/>
          <w:szCs w:val="28"/>
        </w:rPr>
        <w:t xml:space="preserve">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AD437D" w:rsidRPr="00AD437D" w:rsidRDefault="00AD437D" w:rsidP="00AD437D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8) принцип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индивидуализации и персонализации </w:t>
      </w:r>
      <w:r w:rsidRPr="00AD437D">
        <w:rPr>
          <w:rFonts w:ascii="Times New Roman" w:hAnsi="Times New Roman" w:cs="Times New Roman"/>
          <w:sz w:val="28"/>
          <w:szCs w:val="28"/>
        </w:rPr>
        <w:t xml:space="preserve">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9) принцип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равенства </w:t>
      </w:r>
      <w:r w:rsidRPr="00AD437D">
        <w:rPr>
          <w:rFonts w:ascii="Times New Roman" w:hAnsi="Times New Roman" w:cs="Times New Roman"/>
          <w:sz w:val="28"/>
          <w:szCs w:val="28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sz w:val="28"/>
          <w:szCs w:val="28"/>
        </w:rPr>
        <w:t>2. Цель и задачи системы наставничества. Формы наставничества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2.1.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Цель </w:t>
      </w:r>
      <w:r w:rsidRPr="00AD437D">
        <w:rPr>
          <w:rFonts w:ascii="Times New Roman" w:hAnsi="Times New Roman" w:cs="Times New Roman"/>
          <w:sz w:val="28"/>
          <w:szCs w:val="28"/>
        </w:rPr>
        <w:t xml:space="preserve">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2.2.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Задачи </w:t>
      </w:r>
      <w:r w:rsidRPr="00AD437D">
        <w:rPr>
          <w:rFonts w:ascii="Times New Roman" w:hAnsi="Times New Roman" w:cs="Times New Roman"/>
          <w:sz w:val="28"/>
          <w:szCs w:val="28"/>
        </w:rPr>
        <w:t xml:space="preserve">системы наставничества педагогических работников: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траектории; </w:t>
      </w:r>
      <w:r w:rsidRPr="00AD4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lastRenderedPageBreak/>
        <w:t xml:space="preserve"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</w:t>
      </w:r>
      <w:r>
        <w:rPr>
          <w:rFonts w:ascii="Times New Roman" w:hAnsi="Times New Roman" w:cs="Times New Roman"/>
          <w:sz w:val="28"/>
          <w:szCs w:val="28"/>
        </w:rPr>
        <w:t xml:space="preserve">вляемого и имеющихся кадровых </w:t>
      </w:r>
      <w:r w:rsidRPr="00AD4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lastRenderedPageBreak/>
        <w:t xml:space="preserve">ресурсов. Формы наставничества используются как в одном виде, так и в комплексе в зависимости от запланированных эффектов.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Виртуальное (дистанционное) наставничество </w:t>
      </w:r>
      <w:r w:rsidRPr="00AD437D">
        <w:rPr>
          <w:rFonts w:ascii="Times New Roman" w:hAnsi="Times New Roman" w:cs="Times New Roman"/>
          <w:sz w:val="28"/>
          <w:szCs w:val="28"/>
        </w:rPr>
        <w:t xml:space="preserve">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Наставничество в группе </w:t>
      </w:r>
      <w:r w:rsidRPr="00AD437D">
        <w:rPr>
          <w:rFonts w:ascii="Times New Roman" w:hAnsi="Times New Roman" w:cs="Times New Roman"/>
          <w:sz w:val="28"/>
          <w:szCs w:val="28"/>
        </w:rP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Краткосрочное или целеполагающее наставничество </w:t>
      </w:r>
      <w:r w:rsidRPr="00AD437D">
        <w:rPr>
          <w:rFonts w:ascii="Times New Roman" w:hAnsi="Times New Roman" w:cs="Times New Roman"/>
          <w:sz w:val="28"/>
          <w:szCs w:val="28"/>
        </w:rPr>
        <w:t xml:space="preserve"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Реверсивное наставничество </w:t>
      </w:r>
      <w:r w:rsidRPr="00AD437D">
        <w:rPr>
          <w:rFonts w:ascii="Times New Roman" w:hAnsi="Times New Roman" w:cs="Times New Roman"/>
          <w:sz w:val="28"/>
          <w:szCs w:val="28"/>
        </w:rPr>
        <w:t xml:space="preserve">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Ситуационное наставничество </w:t>
      </w:r>
      <w:r w:rsidRPr="00AD437D">
        <w:rPr>
          <w:rFonts w:ascii="Times New Roman" w:hAnsi="Times New Roman" w:cs="Times New Roman"/>
          <w:sz w:val="28"/>
          <w:szCs w:val="28"/>
        </w:rPr>
        <w:t xml:space="preserve"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Скоростное наставничество </w:t>
      </w:r>
      <w:r w:rsidRPr="00AD437D">
        <w:rPr>
          <w:rFonts w:ascii="Times New Roman" w:hAnsi="Times New Roman" w:cs="Times New Roman"/>
          <w:sz w:val="28"/>
          <w:szCs w:val="28"/>
        </w:rPr>
        <w:t>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равному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Традиционная форма наставничества </w:t>
      </w:r>
      <w:r w:rsidRPr="00AD437D">
        <w:rPr>
          <w:rFonts w:ascii="Times New Roman" w:hAnsi="Times New Roman" w:cs="Times New Roman"/>
          <w:i/>
          <w:iCs/>
          <w:sz w:val="28"/>
          <w:szCs w:val="28"/>
        </w:rPr>
        <w:t xml:space="preserve">(«один-на-один») </w:t>
      </w:r>
      <w:r w:rsidRPr="00AD437D">
        <w:rPr>
          <w:rFonts w:ascii="Times New Roman" w:hAnsi="Times New Roman" w:cs="Times New Roman"/>
          <w:sz w:val="28"/>
          <w:szCs w:val="28"/>
        </w:rPr>
        <w:t xml:space="preserve"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Форма наставничества «учитель – учитель» </w:t>
      </w:r>
      <w:r w:rsidRPr="00AD437D">
        <w:rPr>
          <w:rFonts w:ascii="Times New Roman" w:hAnsi="Times New Roman" w:cs="Times New Roman"/>
          <w:sz w:val="28"/>
          <w:szCs w:val="28"/>
        </w:rPr>
        <w:t xml:space="preserve">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Форма наставничества «руководитель образовательной организации – учитель» </w:t>
      </w:r>
      <w:r w:rsidRPr="00AD437D">
        <w:rPr>
          <w:rFonts w:ascii="Times New Roman" w:hAnsi="Times New Roman" w:cs="Times New Roman"/>
          <w:sz w:val="28"/>
          <w:szCs w:val="28"/>
        </w:rPr>
        <w:t>способ реализации целевой модели наставничества через организацию взаимодействия наставнической пары «руководитель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lastRenderedPageBreak/>
        <w:t xml:space="preserve">– учитель»,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нацеленную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sz w:val="28"/>
          <w:szCs w:val="28"/>
        </w:rPr>
        <w:t>3. Организация системы наставничества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3.3. Руководитель образовательной организации: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>- издает прика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AD437D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AD437D">
        <w:rPr>
          <w:rFonts w:ascii="Times New Roman" w:hAnsi="Times New Roman" w:cs="Times New Roman"/>
          <w:sz w:val="28"/>
          <w:szCs w:val="28"/>
        </w:rPr>
        <w:t xml:space="preserve">, семинарах по проблемам наставничества и т.п.);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3.4. Куратор реализации программ наставничества: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назначается руководителем образовательной организации из числа заместителей руководителя; </w:t>
      </w:r>
    </w:p>
    <w:p w:rsid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</w:t>
      </w:r>
      <w:r>
        <w:rPr>
          <w:rFonts w:ascii="Times New Roman" w:hAnsi="Times New Roman" w:cs="Times New Roman"/>
          <w:sz w:val="28"/>
          <w:szCs w:val="28"/>
        </w:rPr>
        <w:t xml:space="preserve">сть в качестве наставляемых; </w:t>
      </w: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lastRenderedPageBreak/>
        <w:t xml:space="preserve"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 w:rsidRPr="00AD437D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AD437D">
        <w:rPr>
          <w:rFonts w:ascii="Times New Roman" w:hAnsi="Times New Roman" w:cs="Times New Roman"/>
          <w:sz w:val="28"/>
          <w:szCs w:val="28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курирует процесс разработки и реализации персонализированных программ наставничества;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</w:t>
      </w:r>
      <w:proofErr w:type="spellStart"/>
      <w:r w:rsidRPr="00AD437D">
        <w:rPr>
          <w:rFonts w:ascii="Times New Roman" w:hAnsi="Times New Roman" w:cs="Times New Roman"/>
          <w:sz w:val="28"/>
          <w:szCs w:val="28"/>
        </w:rPr>
        <w:t>реализациисистемы</w:t>
      </w:r>
      <w:proofErr w:type="spellEnd"/>
      <w:r w:rsidRPr="00AD437D">
        <w:rPr>
          <w:rFonts w:ascii="Times New Roman" w:hAnsi="Times New Roman" w:cs="Times New Roman"/>
          <w:sz w:val="28"/>
          <w:szCs w:val="28"/>
        </w:rPr>
        <w:t xml:space="preserve"> наставничества, реализации персонализированных программ наставничества педагогических работников;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3.5. Методическое объединение наставников/комиссия/совет (при его наличии):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</w:t>
      </w:r>
      <w:r>
        <w:rPr>
          <w:rFonts w:ascii="Times New Roman" w:hAnsi="Times New Roman" w:cs="Times New Roman"/>
          <w:sz w:val="28"/>
          <w:szCs w:val="28"/>
        </w:rPr>
        <w:t xml:space="preserve">яемых и наставников и т.п.);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lastRenderedPageBreak/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участвует в мониторинге реализации персонализированных программ наставничества педагогических работников;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наставника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4.1. Права наставника: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привлекать для оказания помощи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 других педагогических работников образовательной организации с их согласия;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осуществлять мониторинг деятельности наставляемого в форме личной проверки выполнения заданий.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4.2. Обязанности наставника: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 по программе наставничества (предметные кафедры, психологические службы, школа молодого учителя, методический (п</w:t>
      </w:r>
      <w:r>
        <w:rPr>
          <w:rFonts w:ascii="Times New Roman" w:hAnsi="Times New Roman" w:cs="Times New Roman"/>
          <w:sz w:val="28"/>
          <w:szCs w:val="28"/>
        </w:rPr>
        <w:t>едагогический) совет и пр.); 3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AD43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D437D">
        <w:rPr>
          <w:rFonts w:ascii="Times New Roman" w:hAnsi="Times New Roman" w:cs="Times New Roman"/>
          <w:sz w:val="28"/>
          <w:szCs w:val="28"/>
        </w:rPr>
        <w:t xml:space="preserve">. и на личном примере;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рекомендовать участие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наставляемого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5.1. Права наставляемого: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систематически повышать свой профессиональный уровень;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обращаться к куратору и руководителю образовательной организации с ходатайством о замене наставника.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5.2. Обязанности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реализовывать мероприятия плана персонализированной программы наставничества в установленные сроки;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соблюдать правила внутреннего трудового распорядка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выполнять указания и рекомендации наставника по исполнению должностных, профессиональных обязанностей;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>- совершенствовать профессиональные навыки, практические приемы и способы качественного исполнения должностны</w:t>
      </w:r>
      <w:r>
        <w:rPr>
          <w:rFonts w:ascii="Times New Roman" w:hAnsi="Times New Roman" w:cs="Times New Roman"/>
          <w:sz w:val="28"/>
          <w:szCs w:val="28"/>
        </w:rPr>
        <w:t xml:space="preserve">х обязанностей; </w:t>
      </w:r>
      <w:r w:rsidRPr="00AD4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lastRenderedPageBreak/>
        <w:t xml:space="preserve">- устранять совместно с наставником допущенные ошибки и выявленные затруднения;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проявлять дисциплинированность, организованность и культуру в работе и учебе;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учиться у наставника передовым, инновационным методам и формам работы, правильно строить свои взаимоотношения с ним.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sz w:val="28"/>
          <w:szCs w:val="28"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6.1. Формирование наставнических пар (групп) осуществляется по основным критериям: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>- профессиональный профиль или личный (</w:t>
      </w:r>
      <w:proofErr w:type="spellStart"/>
      <w:r w:rsidRPr="00AD437D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AD437D">
        <w:rPr>
          <w:rFonts w:ascii="Times New Roman" w:hAnsi="Times New Roman" w:cs="Times New Roman"/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sz w:val="28"/>
          <w:szCs w:val="28"/>
        </w:rPr>
        <w:t>7. Завершение персонализированной программы наставничества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7.1. Завершение персонализированной программы наставничества происходит в случае: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завершения плана мероприятий персонализированной программы наставничества в полном объеме;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7.2. Изменение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sz w:val="28"/>
          <w:szCs w:val="28"/>
        </w:rPr>
        <w:t xml:space="preserve">8. Условия </w:t>
      </w:r>
      <w:proofErr w:type="gramStart"/>
      <w:r w:rsidRPr="00AD437D">
        <w:rPr>
          <w:rFonts w:ascii="Times New Roman" w:hAnsi="Times New Roman" w:cs="Times New Roman"/>
          <w:b/>
          <w:bCs/>
          <w:sz w:val="28"/>
          <w:szCs w:val="28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AD437D">
        <w:rPr>
          <w:rFonts w:ascii="Times New Roman" w:hAnsi="Times New Roman" w:cs="Times New Roman"/>
          <w:b/>
          <w:bCs/>
          <w:sz w:val="28"/>
          <w:szCs w:val="28"/>
        </w:rPr>
        <w:t xml:space="preserve"> на сайте образовательной организации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На сайте размещаются сведения о </w:t>
      </w:r>
      <w:proofErr w:type="gramStart"/>
      <w:r w:rsidRPr="00AD437D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AD437D">
        <w:rPr>
          <w:rFonts w:ascii="Times New Roman" w:hAnsi="Times New Roman" w:cs="Times New Roman"/>
          <w:sz w:val="28"/>
          <w:szCs w:val="28"/>
        </w:rPr>
        <w:t xml:space="preserve"> персонализированных 39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7D" w:rsidRPr="00AD437D" w:rsidRDefault="00AD437D" w:rsidP="00AD437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437D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  <w:proofErr w:type="gramEnd"/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b/>
          <w:bCs/>
          <w:sz w:val="28"/>
          <w:szCs w:val="28"/>
        </w:rPr>
        <w:t>9. Заключительные положения</w:t>
      </w:r>
    </w:p>
    <w:p w:rsidR="00AD437D" w:rsidRPr="00AD437D" w:rsidRDefault="00AD437D" w:rsidP="00AD4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7D">
        <w:rPr>
          <w:rFonts w:ascii="Times New Roman" w:hAnsi="Times New Roman" w:cs="Times New Roman"/>
          <w:sz w:val="28"/>
          <w:szCs w:val="28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530CBE" w:rsidRPr="00F124BE" w:rsidRDefault="00AD437D" w:rsidP="00AD437D">
      <w:pPr>
        <w:pStyle w:val="Default"/>
        <w:ind w:firstLine="851"/>
        <w:jc w:val="both"/>
      </w:pPr>
      <w:r w:rsidRPr="00AD437D">
        <w:rPr>
          <w:color w:val="auto"/>
          <w:sz w:val="28"/>
          <w:szCs w:val="28"/>
        </w:rPr>
        <w:t xml:space="preserve">9.2. </w:t>
      </w:r>
      <w:proofErr w:type="gramStart"/>
      <w:r w:rsidRPr="00AD437D">
        <w:rPr>
          <w:color w:val="auto"/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</w:t>
      </w:r>
      <w:bookmarkStart w:id="0" w:name="_GoBack"/>
      <w:bookmarkEnd w:id="0"/>
      <w:r w:rsidRPr="00AD437D">
        <w:rPr>
          <w:color w:val="auto"/>
          <w:sz w:val="28"/>
          <w:szCs w:val="28"/>
        </w:rPr>
        <w:t>й организации.</w:t>
      </w:r>
      <w:proofErr w:type="gramEnd"/>
    </w:p>
    <w:sectPr w:rsidR="00530CBE" w:rsidRPr="00F124BE" w:rsidSect="00F124B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FE04B0"/>
    <w:multiLevelType w:val="hybridMultilevel"/>
    <w:tmpl w:val="FDA22B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A1401A"/>
    <w:multiLevelType w:val="hybridMultilevel"/>
    <w:tmpl w:val="9D08E1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D4ECD93"/>
    <w:multiLevelType w:val="hybridMultilevel"/>
    <w:tmpl w:val="827E00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F1"/>
    <w:rsid w:val="004F7AF1"/>
    <w:rsid w:val="00530CBE"/>
    <w:rsid w:val="00AD437D"/>
    <w:rsid w:val="00F1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3681</Words>
  <Characters>20986</Characters>
  <Application>Microsoft Office Word</Application>
  <DocSecurity>0</DocSecurity>
  <Lines>174</Lines>
  <Paragraphs>49</Paragraphs>
  <ScaleCrop>false</ScaleCrop>
  <Company>*</Company>
  <LinksUpToDate>false</LinksUpToDate>
  <CharactersWithSpaces>24618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</dc:creator>
  <cp:keywords/>
  <dc:description/>
  <cp:lastModifiedBy>Rab</cp:lastModifiedBy>
  <cp:revision>3</cp:revision>
  <dcterms:created xsi:type="dcterms:W3CDTF">2023-12-18T11:26:00Z</dcterms:created>
  <dcterms:modified xsi:type="dcterms:W3CDTF">2023-12-18T11:34:00Z</dcterms:modified>
</cp:coreProperties>
</file>